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引领阅读教育，教育工作者的使命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——有感于湛江市寸金培才学校郑建忠校长《名著导读新视野》讲座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 w:val="21"/>
          <w:szCs w:val="21"/>
        </w:rPr>
        <w:t>广西壮族自治区骨干教研员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韦茜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2022年11月11日，作为广东省骨干教研员（省外）专项培训项目学员，有幸聆听湛江市寸金培才学校郑建忠校长《名著导读新视野》讲座，收获颇丰、感慨良多，提笔记之。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一、郑校长讲了很多关于阅读的体验，引起了我们的反思。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我们反思现象。当下学生、教师、学校的阅读现状如何，特别是经典阅读现状如何？学生层面，良好的课外阅读习惯已经养成，并且保持下来的学生，可谓“少之又少”；教师层面，认识到阅读的重要性，并且身体力行自觉阅读的老师，谓“微乎其微”也不为过；学校层面，真正的书香校园，那更是凤毛麟角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我们反思责任。苏霍姆林斯基说，一所学校可以什么都没有，但只要有书，只要有为了人的全面发展和丰富精神生活而必备的书，就可以称之为学校；朱永新教授说，一个不读书的民族是没有未来的民族。可见，阅读指向学生、指向教育、指向发展，更指向国家与民族的前途与未来，由此，倡导阅读，打造书香校园和书香城市，不仅是每个公民应尽的责任，更是教育人应当承担的职责和使命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二、郑校长讲了很多学校的阅读实践，引发了我们的思考。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众所周知，文化是最好的管理，也是最有效的教育，校园文化是学校的招牌，往往代表着学校的办学理念和特色。培才学校致力于建设书香校园，投入大量的人力、财力、物力、精力为师生搭建读书的平台；学校建构阅读教学体系、开发阅读课程和校本教材，使阅读逐渐变成师生的一种习惯、一种学习方法，一种生活常态。在我们看来，书香文化就是培才学校的金字招牌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双减”背景之下，如何发挥学校育人主阵地作用？如何减负提质增效？绝对不是反复讲练的题海战术、不是应考刷题，而是像培才学校这样，营造书香校园、书香课堂的氛围，让学生有更多的时间和机会在书海中徜徉。这，其实也应该是双减之后教育的新生态。培才学校走在了很多学校和地区的前面，值得我们学习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作为教研员，我们应该清醒的认识到阅读不是文科生的专利，阅读是一切学科的基础，更是所有学科教师塑造高尚师德，夯实专业功底、提升个修养品位的刚需。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三、郑校长讲了很多可行的阅读方法，唤醒了我们的意识。</w:t>
      </w:r>
    </w:p>
    <w:bookmarkEnd w:id="0"/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的专业发展，不仅在于掌握娴熟的教学技巧和先进的教学方法，还在于拥有丰厚的知识储备和丰盈的思想智慧，从而指导学生形成正确的三观，让我们的学生眼中有光、心中有梦。教师必须用阅读支撑起自己的精神生命，承担起传承文明、启迪智慧的重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勤能补拙、书能致远”，勤奋的阅读是我们教师专业成长的必由之路，一个热爱阅读的教师必然会涵养出独特的文人气息、文化气质。所以，希望大家天天阅读、日日思考，“把读书当作精神第一需要，当作饥饿者的面包”，这样，我们的视野会变得更加高远辽阔，我们的人生会变得更加自信从容，我们的生命会变得更加厚重丰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0703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WVjNTBlODJkYjc3ODRmYjA5ODNhMmI2OWY1ODEifQ=="/>
  </w:docVars>
  <w:rsids>
    <w:rsidRoot w:val="00F246D1"/>
    <w:rsid w:val="004D367C"/>
    <w:rsid w:val="00AB0A50"/>
    <w:rsid w:val="00F246D1"/>
    <w:rsid w:val="057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1172</Words>
  <Characters>1177</Characters>
  <Lines>8</Lines>
  <Paragraphs>2</Paragraphs>
  <TotalTime>1</TotalTime>
  <ScaleCrop>false</ScaleCrop>
  <LinksUpToDate>false</LinksUpToDate>
  <CharactersWithSpaces>1181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2022-11-13T02:54:00Z</dcterms:created>
  <dc:creator>Administrator</dc:creator>
  <cp:lastModifiedBy>Administrator</cp:lastModifiedBy>
  <dcterms:modified xsi:type="dcterms:W3CDTF">2022-11-14T03:47:16Z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732D7309CA9542908E10828F57988E0C</vt:lpwstr>
  </property>
</Properties>
</file>