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C57EA4">
      <w:pPr>
        <w:pStyle w:val="2"/>
        <w:widowControl w:val="0"/>
        <w:spacing w:before="0" w:beforeAutospacing="0" w:after="0" w:afterAutospacing="0" w:line="54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：</w:t>
      </w:r>
    </w:p>
    <w:p w14:paraId="6F4386E1">
      <w:pPr>
        <w:pStyle w:val="2"/>
        <w:widowControl w:val="0"/>
        <w:spacing w:before="0" w:beforeAutospacing="0" w:after="0" w:afterAutospacing="0" w:line="540" w:lineRule="exact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2025年度湛江市中小学数学教育专项课题选题指南</w:t>
      </w:r>
    </w:p>
    <w:p w14:paraId="475E1DEE">
      <w:pPr>
        <w:pStyle w:val="2"/>
        <w:widowControl w:val="0"/>
        <w:spacing w:before="0" w:beforeAutospacing="0" w:after="0" w:afterAutospacing="0" w:line="540" w:lineRule="exact"/>
        <w:jc w:val="center"/>
        <w:rPr>
          <w:rFonts w:hint="eastAsia"/>
          <w:sz w:val="36"/>
          <w:szCs w:val="36"/>
        </w:rPr>
      </w:pPr>
    </w:p>
    <w:p w14:paraId="72DCB384">
      <w:pPr>
        <w:numPr>
          <w:ilvl w:val="0"/>
          <w:numId w:val="0"/>
        </w:numPr>
        <w:adjustRightInd w:val="0"/>
        <w:snapToGrid w:val="0"/>
        <w:spacing w:line="560" w:lineRule="exact"/>
        <w:ind w:firstLine="562" w:firstLineChars="200"/>
        <w:rPr>
          <w:rStyle w:val="5"/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Style w:val="5"/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（一）数学建模</w:t>
      </w:r>
    </w:p>
    <w:p w14:paraId="75B8826D">
      <w:pPr>
        <w:numPr>
          <w:ilvl w:val="0"/>
          <w:numId w:val="0"/>
        </w:numPr>
        <w:adjustRightInd w:val="0"/>
        <w:snapToGrid w:val="0"/>
        <w:spacing w:line="560" w:lineRule="exact"/>
        <w:ind w:firstLine="560" w:firstLineChars="200"/>
        <w:rPr>
          <w:rStyle w:val="5"/>
          <w:rFonts w:hint="eastAsia" w:ascii="宋体" w:hAnsi="宋体" w:eastAsia="宋体" w:cs="宋体"/>
          <w:sz w:val="28"/>
          <w:szCs w:val="28"/>
        </w:rPr>
      </w:pPr>
      <w:r>
        <w:rPr>
          <w:rStyle w:val="5"/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Style w:val="5"/>
          <w:rFonts w:hint="eastAsia" w:ascii="宋体" w:hAnsi="宋体" w:eastAsia="宋体" w:cs="宋体"/>
          <w:sz w:val="28"/>
          <w:szCs w:val="28"/>
        </w:rPr>
        <w:t>基于多目标规划的湛江港集装箱码头装卸作业效率优化模型研究</w:t>
      </w:r>
    </w:p>
    <w:p w14:paraId="7EE090D2">
      <w:pPr>
        <w:numPr>
          <w:ilvl w:val="0"/>
          <w:numId w:val="0"/>
        </w:numPr>
        <w:adjustRightInd w:val="0"/>
        <w:snapToGrid w:val="0"/>
        <w:spacing w:line="560" w:lineRule="exact"/>
        <w:ind w:firstLine="560" w:firstLineChars="200"/>
        <w:rPr>
          <w:rStyle w:val="5"/>
          <w:rFonts w:hint="eastAsia" w:ascii="宋体" w:hAnsi="宋体" w:eastAsia="宋体" w:cs="宋体"/>
          <w:sz w:val="28"/>
          <w:szCs w:val="28"/>
        </w:rPr>
      </w:pPr>
      <w:r>
        <w:rPr>
          <w:rStyle w:val="5"/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Style w:val="5"/>
          <w:rFonts w:hint="eastAsia" w:ascii="宋体" w:hAnsi="宋体" w:eastAsia="宋体" w:cs="宋体"/>
          <w:sz w:val="28"/>
          <w:szCs w:val="28"/>
        </w:rPr>
        <w:t>港口货物吞吐量预测的时序分析与统计建模</w:t>
      </w:r>
      <w:r>
        <w:rPr>
          <w:rStyle w:val="5"/>
          <w:rFonts w:hint="eastAsia" w:ascii="宋体" w:hAnsi="宋体" w:cs="宋体"/>
          <w:sz w:val="28"/>
          <w:szCs w:val="28"/>
          <w:lang w:eastAsia="zh-CN"/>
        </w:rPr>
        <w:t>——</w:t>
      </w:r>
      <w:r>
        <w:rPr>
          <w:rStyle w:val="5"/>
          <w:rFonts w:hint="eastAsia" w:ascii="宋体" w:hAnsi="宋体" w:eastAsia="宋体" w:cs="宋体"/>
          <w:sz w:val="28"/>
          <w:szCs w:val="28"/>
        </w:rPr>
        <w:t>以湛江港十年数据为例</w:t>
      </w:r>
    </w:p>
    <w:p w14:paraId="5EB103BA">
      <w:pPr>
        <w:numPr>
          <w:ilvl w:val="0"/>
          <w:numId w:val="0"/>
        </w:numPr>
        <w:adjustRightInd w:val="0"/>
        <w:snapToGrid w:val="0"/>
        <w:spacing w:line="560" w:lineRule="exact"/>
        <w:ind w:firstLine="560" w:firstLineChars="200"/>
        <w:rPr>
          <w:rStyle w:val="5"/>
          <w:rFonts w:hint="eastAsia" w:ascii="宋体" w:hAnsi="宋体" w:eastAsia="宋体" w:cs="宋体"/>
          <w:sz w:val="28"/>
          <w:szCs w:val="28"/>
        </w:rPr>
      </w:pPr>
      <w:r>
        <w:rPr>
          <w:rStyle w:val="5"/>
          <w:rFonts w:hint="eastAsia" w:ascii="宋体" w:hAnsi="宋体" w:cs="宋体"/>
          <w:sz w:val="28"/>
          <w:szCs w:val="28"/>
          <w:lang w:val="en-US" w:eastAsia="zh-CN"/>
        </w:rPr>
        <w:t>3.</w:t>
      </w:r>
      <w:r>
        <w:rPr>
          <w:rStyle w:val="5"/>
          <w:rFonts w:hint="eastAsia" w:ascii="宋体" w:hAnsi="宋体" w:eastAsia="宋体" w:cs="宋体"/>
          <w:sz w:val="28"/>
          <w:szCs w:val="28"/>
        </w:rPr>
        <w:t>面向高中生的“港口泊位分配问题”数学建模课程开发与实践</w:t>
      </w:r>
    </w:p>
    <w:p w14:paraId="646B21A1">
      <w:pPr>
        <w:numPr>
          <w:ilvl w:val="0"/>
          <w:numId w:val="0"/>
        </w:numPr>
        <w:adjustRightInd w:val="0"/>
        <w:snapToGrid w:val="0"/>
        <w:spacing w:line="560" w:lineRule="exact"/>
        <w:ind w:firstLine="560" w:firstLineChars="200"/>
        <w:rPr>
          <w:rStyle w:val="5"/>
          <w:rFonts w:hint="eastAsia" w:ascii="宋体" w:hAnsi="宋体" w:eastAsia="宋体" w:cs="宋体"/>
          <w:sz w:val="28"/>
          <w:szCs w:val="28"/>
        </w:rPr>
      </w:pPr>
      <w:r>
        <w:rPr>
          <w:rStyle w:val="5"/>
          <w:rFonts w:hint="eastAsia" w:ascii="宋体" w:hAnsi="宋体" w:cs="宋体"/>
          <w:sz w:val="28"/>
          <w:szCs w:val="28"/>
          <w:lang w:val="en-US" w:eastAsia="zh-CN"/>
        </w:rPr>
        <w:t>4.</w:t>
      </w:r>
      <w:r>
        <w:rPr>
          <w:rStyle w:val="5"/>
          <w:rFonts w:hint="eastAsia" w:ascii="宋体" w:hAnsi="宋体" w:eastAsia="宋体" w:cs="宋体"/>
          <w:sz w:val="28"/>
          <w:szCs w:val="28"/>
        </w:rPr>
        <w:t>基于货物分类的湛江港仓储空间利用率最大化数学模型构建</w:t>
      </w:r>
    </w:p>
    <w:p w14:paraId="68CE086F">
      <w:pPr>
        <w:numPr>
          <w:ilvl w:val="0"/>
          <w:numId w:val="0"/>
        </w:numPr>
        <w:adjustRightInd w:val="0"/>
        <w:snapToGrid w:val="0"/>
        <w:spacing w:line="560" w:lineRule="exact"/>
        <w:ind w:firstLine="560" w:firstLineChars="200"/>
        <w:rPr>
          <w:rStyle w:val="5"/>
          <w:rFonts w:hint="eastAsia" w:ascii="宋体" w:hAnsi="宋体" w:eastAsia="宋体" w:cs="宋体"/>
          <w:bCs/>
          <w:sz w:val="28"/>
          <w:szCs w:val="28"/>
          <w:lang w:eastAsia="zh-CN"/>
        </w:rPr>
      </w:pPr>
      <w:r>
        <w:rPr>
          <w:rStyle w:val="5"/>
          <w:rFonts w:hint="eastAsia" w:ascii="宋体" w:hAnsi="宋体" w:cs="宋体"/>
          <w:bCs/>
          <w:sz w:val="28"/>
          <w:szCs w:val="28"/>
          <w:lang w:val="en-US" w:eastAsia="zh-CN"/>
        </w:rPr>
        <w:t>5.</w:t>
      </w:r>
      <w:r>
        <w:rPr>
          <w:rStyle w:val="5"/>
          <w:rFonts w:hint="eastAsia" w:ascii="宋体" w:hAnsi="宋体" w:eastAsia="宋体" w:cs="宋体"/>
          <w:bCs/>
          <w:sz w:val="28"/>
          <w:szCs w:val="28"/>
          <w:lang w:eastAsia="zh-CN"/>
        </w:rPr>
        <w:t>水产市场价格波动规律与预测模型——以湛江国联水产交易数据为例</w:t>
      </w:r>
    </w:p>
    <w:p w14:paraId="16C5967A">
      <w:pPr>
        <w:numPr>
          <w:ilvl w:val="0"/>
          <w:numId w:val="0"/>
        </w:numPr>
        <w:adjustRightInd w:val="0"/>
        <w:snapToGrid w:val="0"/>
        <w:spacing w:line="560" w:lineRule="exact"/>
        <w:ind w:firstLine="560" w:firstLineChars="200"/>
        <w:rPr>
          <w:rStyle w:val="5"/>
          <w:rFonts w:hint="eastAsia" w:ascii="宋体" w:hAnsi="宋体" w:eastAsia="宋体" w:cs="宋体"/>
          <w:bCs/>
          <w:sz w:val="28"/>
          <w:szCs w:val="28"/>
          <w:lang w:eastAsia="zh-CN"/>
        </w:rPr>
      </w:pPr>
      <w:r>
        <w:rPr>
          <w:rStyle w:val="5"/>
          <w:rFonts w:hint="eastAsia" w:ascii="宋体" w:hAnsi="宋体" w:cs="宋体"/>
          <w:bCs/>
          <w:sz w:val="28"/>
          <w:szCs w:val="28"/>
          <w:lang w:val="en-US" w:eastAsia="zh-CN"/>
        </w:rPr>
        <w:t>6.</w:t>
      </w:r>
      <w:r>
        <w:rPr>
          <w:rStyle w:val="5"/>
          <w:rFonts w:hint="eastAsia" w:ascii="宋体" w:hAnsi="宋体" w:eastAsia="宋体" w:cs="宋体"/>
          <w:bCs/>
          <w:sz w:val="28"/>
          <w:szCs w:val="28"/>
          <w:lang w:eastAsia="zh-CN"/>
        </w:rPr>
        <w:t>初中生视角的“水产养殖密度优化”数学实验课程开发</w:t>
      </w:r>
    </w:p>
    <w:p w14:paraId="22E7422B">
      <w:pPr>
        <w:numPr>
          <w:ilvl w:val="0"/>
          <w:numId w:val="0"/>
        </w:numPr>
        <w:adjustRightInd w:val="0"/>
        <w:snapToGrid w:val="0"/>
        <w:spacing w:line="560" w:lineRule="exact"/>
        <w:ind w:firstLine="560" w:firstLineChars="200"/>
        <w:rPr>
          <w:rStyle w:val="5"/>
          <w:rFonts w:hint="eastAsia" w:ascii="宋体" w:hAnsi="宋体" w:eastAsia="宋体" w:cs="宋体"/>
          <w:bCs/>
          <w:sz w:val="28"/>
          <w:szCs w:val="28"/>
          <w:lang w:eastAsia="zh-CN"/>
        </w:rPr>
      </w:pPr>
      <w:r>
        <w:rPr>
          <w:rStyle w:val="5"/>
          <w:rFonts w:hint="eastAsia" w:ascii="宋体" w:hAnsi="宋体" w:cs="宋体"/>
          <w:bCs/>
          <w:sz w:val="28"/>
          <w:szCs w:val="28"/>
          <w:lang w:val="en-US" w:eastAsia="zh-CN"/>
        </w:rPr>
        <w:t>7.</w:t>
      </w:r>
      <w:r>
        <w:rPr>
          <w:rStyle w:val="5"/>
          <w:rFonts w:hint="eastAsia" w:ascii="宋体" w:hAnsi="宋体" w:eastAsia="宋体" w:cs="宋体"/>
          <w:bCs/>
          <w:sz w:val="28"/>
          <w:szCs w:val="28"/>
          <w:lang w:eastAsia="zh-CN"/>
        </w:rPr>
        <w:t>初中</w:t>
      </w:r>
      <w:r>
        <w:rPr>
          <w:rStyle w:val="5"/>
          <w:rFonts w:hint="eastAsia" w:ascii="宋体" w:hAnsi="宋体" w:cs="宋体"/>
          <w:bCs/>
          <w:sz w:val="28"/>
          <w:szCs w:val="28"/>
          <w:lang w:eastAsia="zh-CN"/>
        </w:rPr>
        <w:t>“</w:t>
      </w:r>
      <w:r>
        <w:rPr>
          <w:rStyle w:val="5"/>
          <w:rFonts w:hint="eastAsia" w:ascii="宋体" w:hAnsi="宋体" w:eastAsia="宋体" w:cs="宋体"/>
          <w:bCs/>
          <w:sz w:val="28"/>
          <w:szCs w:val="28"/>
          <w:lang w:eastAsia="zh-CN"/>
        </w:rPr>
        <w:t>滨海旅游客流预测</w:t>
      </w:r>
      <w:r>
        <w:rPr>
          <w:rStyle w:val="5"/>
          <w:rFonts w:hint="eastAsia" w:ascii="宋体" w:hAnsi="宋体" w:cs="宋体"/>
          <w:bCs/>
          <w:sz w:val="28"/>
          <w:szCs w:val="28"/>
          <w:lang w:eastAsia="zh-CN"/>
        </w:rPr>
        <w:t>”</w:t>
      </w:r>
      <w:r>
        <w:rPr>
          <w:rStyle w:val="5"/>
          <w:rFonts w:hint="eastAsia" w:ascii="宋体" w:hAnsi="宋体" w:eastAsia="宋体" w:cs="宋体"/>
          <w:bCs/>
          <w:sz w:val="28"/>
          <w:szCs w:val="28"/>
          <w:lang w:eastAsia="zh-CN"/>
        </w:rPr>
        <w:t>数学建模教学案例设计与实施效果评估</w:t>
      </w:r>
    </w:p>
    <w:p w14:paraId="6ECD9FC1">
      <w:pPr>
        <w:numPr>
          <w:ilvl w:val="0"/>
          <w:numId w:val="0"/>
        </w:numPr>
        <w:adjustRightInd w:val="0"/>
        <w:snapToGrid w:val="0"/>
        <w:spacing w:line="560" w:lineRule="exact"/>
        <w:ind w:firstLine="560" w:firstLineChars="200"/>
        <w:rPr>
          <w:rStyle w:val="5"/>
          <w:rFonts w:hint="eastAsia" w:ascii="宋体" w:hAnsi="宋体" w:eastAsia="宋体" w:cs="宋体"/>
          <w:bCs/>
          <w:sz w:val="28"/>
          <w:szCs w:val="28"/>
          <w:lang w:eastAsia="zh-CN"/>
        </w:rPr>
      </w:pPr>
      <w:r>
        <w:rPr>
          <w:rStyle w:val="5"/>
          <w:rFonts w:hint="eastAsia" w:ascii="宋体" w:hAnsi="宋体" w:cs="宋体"/>
          <w:bCs/>
          <w:sz w:val="28"/>
          <w:szCs w:val="28"/>
          <w:lang w:val="en-US" w:eastAsia="zh-CN"/>
        </w:rPr>
        <w:t>8.</w:t>
      </w:r>
      <w:r>
        <w:rPr>
          <w:rStyle w:val="5"/>
          <w:rFonts w:hint="eastAsia" w:ascii="宋体" w:hAnsi="宋体" w:eastAsia="宋体" w:cs="宋体"/>
          <w:bCs/>
          <w:sz w:val="28"/>
          <w:szCs w:val="28"/>
          <w:lang w:eastAsia="zh-CN"/>
        </w:rPr>
        <w:t>人工智能辅助的湛江赤潮发生概率预测模型及数学教学应用</w:t>
      </w:r>
    </w:p>
    <w:p w14:paraId="1812B7EC">
      <w:pPr>
        <w:adjustRightInd w:val="0"/>
        <w:snapToGrid w:val="0"/>
        <w:spacing w:line="560" w:lineRule="exact"/>
        <w:ind w:left="-3" w:firstLine="562" w:firstLineChars="200"/>
        <w:rPr>
          <w:rStyle w:val="5"/>
          <w:rFonts w:hint="eastAsia" w:ascii="宋体" w:hAnsi="宋体" w:eastAsia="宋体" w:cs="宋体"/>
          <w:b/>
          <w:bCs w:val="0"/>
          <w:sz w:val="28"/>
          <w:szCs w:val="28"/>
          <w:lang w:eastAsia="zh-CN"/>
        </w:rPr>
      </w:pPr>
      <w:r>
        <w:rPr>
          <w:rStyle w:val="5"/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（二）数学实验课程</w:t>
      </w:r>
    </w:p>
    <w:p w14:paraId="0BC09603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Style w:val="5"/>
          <w:rFonts w:hint="eastAsia" w:ascii="宋体" w:hAnsi="宋体" w:eastAsia="宋体" w:cs="宋体"/>
          <w:sz w:val="28"/>
          <w:szCs w:val="28"/>
        </w:rPr>
        <w:t>1.核心素养导向下的数学实验课程开发与实践研究</w:t>
      </w:r>
    </w:p>
    <w:p w14:paraId="32999783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Style w:val="5"/>
          <w:rFonts w:hint="eastAsia" w:ascii="宋体" w:hAnsi="宋体" w:eastAsia="宋体" w:cs="宋体"/>
          <w:sz w:val="28"/>
          <w:szCs w:val="28"/>
        </w:rPr>
        <w:t>2.基于问题解决的数学实验教学模式构建与实证研究</w:t>
      </w:r>
    </w:p>
    <w:p w14:paraId="0E05C7E2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Style w:val="5"/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Style w:val="5"/>
          <w:rFonts w:hint="eastAsia" w:ascii="宋体" w:hAnsi="宋体" w:eastAsia="宋体" w:cs="宋体"/>
          <w:sz w:val="28"/>
          <w:szCs w:val="28"/>
        </w:rPr>
        <w:t>.信息技术支持下的高中数学实验教学策略研究</w:t>
      </w:r>
    </w:p>
    <w:p w14:paraId="6ED4D2DE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Style w:val="5"/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Style w:val="5"/>
          <w:rFonts w:hint="eastAsia" w:ascii="宋体" w:hAnsi="宋体" w:eastAsia="宋体" w:cs="宋体"/>
          <w:sz w:val="28"/>
          <w:szCs w:val="28"/>
        </w:rPr>
        <w:t>.利用GeoGebra等动态数学软件优化数学实验教学的实践研究</w:t>
      </w:r>
    </w:p>
    <w:p w14:paraId="2B0B2CE4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.</w:t>
      </w:r>
      <w:r>
        <w:rPr>
          <w:rStyle w:val="5"/>
          <w:rFonts w:hint="eastAsia" w:ascii="宋体" w:hAnsi="宋体" w:eastAsia="宋体" w:cs="宋体"/>
          <w:sz w:val="28"/>
          <w:szCs w:val="28"/>
        </w:rPr>
        <w:t>数学实验校本教材的开发与实施路径研究</w:t>
      </w:r>
    </w:p>
    <w:p w14:paraId="7FB97806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.</w:t>
      </w:r>
      <w:r>
        <w:rPr>
          <w:rStyle w:val="5"/>
          <w:rFonts w:hint="eastAsia" w:ascii="宋体" w:hAnsi="宋体" w:eastAsia="宋体" w:cs="宋体"/>
          <w:sz w:val="28"/>
          <w:szCs w:val="28"/>
        </w:rPr>
        <w:t>低成本数学实验教具的开发及其在课堂中的应用</w:t>
      </w:r>
    </w:p>
    <w:p w14:paraId="34B99B52">
      <w:pPr>
        <w:adjustRightInd w:val="0"/>
        <w:snapToGrid w:val="0"/>
        <w:spacing w:line="560" w:lineRule="exact"/>
        <w:ind w:left="-3" w:firstLine="562" w:firstLineChars="200"/>
        <w:rPr>
          <w:rStyle w:val="5"/>
          <w:rFonts w:hint="eastAsia" w:ascii="宋体" w:hAnsi="宋体" w:eastAsia="宋体" w:cs="宋体"/>
          <w:b/>
          <w:bCs w:val="0"/>
          <w:sz w:val="28"/>
          <w:szCs w:val="28"/>
          <w:lang w:eastAsia="zh-CN"/>
        </w:rPr>
      </w:pPr>
      <w:r>
        <w:rPr>
          <w:rStyle w:val="5"/>
          <w:rFonts w:hint="eastAsia" w:ascii="宋体" w:hAnsi="宋体" w:cs="宋体"/>
          <w:b/>
          <w:bCs w:val="0"/>
          <w:sz w:val="28"/>
          <w:szCs w:val="28"/>
          <w:lang w:eastAsia="zh-CN"/>
        </w:rPr>
        <w:t>（三）</w:t>
      </w:r>
      <w:r>
        <w:rPr>
          <w:rStyle w:val="5"/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教学设计与方法创新</w:t>
      </w:r>
    </w:p>
    <w:p w14:paraId="2E5DA52E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Style w:val="5"/>
          <w:rFonts w:hint="eastAsia" w:ascii="宋体" w:hAnsi="宋体" w:eastAsia="宋体" w:cs="宋体"/>
          <w:sz w:val="28"/>
          <w:szCs w:val="28"/>
        </w:rPr>
        <w:t>1.基于大单元教学理念的数学教学设计研究</w:t>
      </w:r>
    </w:p>
    <w:p w14:paraId="009B0F08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2.</w:t>
      </w:r>
      <w:r>
        <w:rPr>
          <w:rStyle w:val="5"/>
          <w:rFonts w:hint="eastAsia" w:ascii="宋体" w:hAnsi="宋体" w:eastAsia="宋体" w:cs="宋体"/>
          <w:sz w:val="28"/>
          <w:szCs w:val="28"/>
        </w:rPr>
        <w:t>数学史融入中学数学概念教学的创新路径</w:t>
      </w:r>
    </w:p>
    <w:p w14:paraId="57D38063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.</w:t>
      </w:r>
      <w:r>
        <w:rPr>
          <w:rStyle w:val="5"/>
          <w:rFonts w:hint="eastAsia" w:ascii="宋体" w:hAnsi="宋体" w:eastAsia="宋体" w:cs="宋体"/>
          <w:sz w:val="28"/>
          <w:szCs w:val="28"/>
        </w:rPr>
        <w:t>智慧课堂工具支持下的初中数学习题讲评模式创新</w:t>
      </w:r>
    </w:p>
    <w:p w14:paraId="7EF6A5DB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.</w:t>
      </w:r>
      <w:r>
        <w:rPr>
          <w:rStyle w:val="5"/>
          <w:rFonts w:hint="eastAsia" w:ascii="宋体" w:hAnsi="宋体" w:eastAsia="宋体" w:cs="宋体"/>
          <w:sz w:val="28"/>
          <w:szCs w:val="28"/>
        </w:rPr>
        <w:t>游戏化教学在数学教学中的应用研究</w:t>
      </w:r>
    </w:p>
    <w:p w14:paraId="7217962F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Style w:val="5"/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Style w:val="5"/>
          <w:rFonts w:hint="eastAsia" w:ascii="宋体" w:hAnsi="宋体" w:eastAsia="宋体" w:cs="宋体"/>
          <w:sz w:val="28"/>
          <w:szCs w:val="28"/>
        </w:rPr>
        <w:t>.情境教学法在数学课堂中的有效运用研究</w:t>
      </w:r>
    </w:p>
    <w:p w14:paraId="0A6BC6DA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.</w:t>
      </w:r>
      <w:r>
        <w:rPr>
          <w:rStyle w:val="5"/>
          <w:rFonts w:hint="eastAsia" w:ascii="宋体" w:hAnsi="宋体" w:eastAsia="宋体" w:cs="宋体"/>
          <w:sz w:val="28"/>
          <w:szCs w:val="28"/>
        </w:rPr>
        <w:t>问题驱动教学模式在数学教学中的实践研究</w:t>
      </w:r>
    </w:p>
    <w:p w14:paraId="2A67680C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.</w:t>
      </w:r>
      <w:r>
        <w:rPr>
          <w:rStyle w:val="5"/>
          <w:rFonts w:hint="eastAsia" w:ascii="宋体" w:hAnsi="宋体" w:eastAsia="宋体" w:cs="宋体"/>
          <w:sz w:val="28"/>
          <w:szCs w:val="28"/>
        </w:rPr>
        <w:t>基于深度学习的数学课堂提问策略研究</w:t>
      </w:r>
    </w:p>
    <w:p w14:paraId="1DBC2E67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.</w:t>
      </w:r>
      <w:r>
        <w:rPr>
          <w:rStyle w:val="5"/>
          <w:rFonts w:hint="eastAsia" w:ascii="宋体" w:hAnsi="宋体" w:eastAsia="宋体" w:cs="宋体"/>
          <w:sz w:val="28"/>
          <w:szCs w:val="28"/>
        </w:rPr>
        <w:t>探究式学习在小学数学“综合与实践”领域的实施策略研究</w:t>
      </w:r>
    </w:p>
    <w:p w14:paraId="24212DA9">
      <w:pPr>
        <w:adjustRightInd w:val="0"/>
        <w:snapToGrid w:val="0"/>
        <w:spacing w:line="560" w:lineRule="exact"/>
        <w:ind w:left="-3" w:firstLine="562" w:firstLineChars="200"/>
        <w:rPr>
          <w:rStyle w:val="5"/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Style w:val="5"/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（四）</w:t>
      </w:r>
      <w:r>
        <w:rPr>
          <w:rStyle w:val="5"/>
          <w:rFonts w:hint="eastAsia" w:ascii="宋体" w:hAnsi="宋体" w:eastAsia="宋体" w:cs="宋体"/>
          <w:b/>
          <w:bCs/>
          <w:sz w:val="28"/>
          <w:szCs w:val="28"/>
          <w:lang w:eastAsia="zh-CN"/>
        </w:rPr>
        <w:t>教育技术与教学融合</w:t>
      </w:r>
    </w:p>
    <w:p w14:paraId="31F10440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Style w:val="5"/>
          <w:rFonts w:hint="eastAsia" w:ascii="宋体" w:hAnsi="宋体" w:eastAsia="宋体" w:cs="宋体"/>
          <w:sz w:val="28"/>
          <w:szCs w:val="28"/>
        </w:rPr>
        <w:t>1.智能错题诊断系统在高中数学解题能力培养中的应用实证</w:t>
      </w:r>
    </w:p>
    <w:p w14:paraId="2690D1B7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2.</w:t>
      </w:r>
      <w:r>
        <w:rPr>
          <w:rStyle w:val="5"/>
          <w:rFonts w:hint="eastAsia" w:ascii="宋体" w:hAnsi="宋体" w:eastAsia="宋体" w:cs="宋体"/>
          <w:sz w:val="28"/>
          <w:szCs w:val="28"/>
        </w:rPr>
        <w:t>生成式AI技术支持的小学数学情境化教学案例开发</w:t>
      </w:r>
    </w:p>
    <w:p w14:paraId="74B1A7B9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.</w:t>
      </w:r>
      <w:r>
        <w:rPr>
          <w:rStyle w:val="5"/>
          <w:rFonts w:hint="eastAsia" w:ascii="宋体" w:hAnsi="宋体" w:eastAsia="宋体" w:cs="宋体"/>
          <w:sz w:val="28"/>
          <w:szCs w:val="28"/>
        </w:rPr>
        <w:t>基于人工智能的初中数学个性化学习路径建模研究</w:t>
      </w:r>
    </w:p>
    <w:p w14:paraId="234F5430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.</w:t>
      </w:r>
      <w:r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  <w:t>国家中小学智慧</w:t>
      </w:r>
      <w:r>
        <w:rPr>
          <w:rStyle w:val="5"/>
          <w:rFonts w:hint="eastAsia" w:ascii="宋体" w:hAnsi="宋体" w:eastAsia="宋体" w:cs="宋体"/>
          <w:sz w:val="28"/>
          <w:szCs w:val="28"/>
        </w:rPr>
        <w:t>教育平台在数学课外辅导中的应用研究</w:t>
      </w:r>
    </w:p>
    <w:p w14:paraId="0C5C13D4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Style w:val="5"/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Style w:val="5"/>
          <w:rFonts w:hint="eastAsia" w:ascii="宋体" w:hAnsi="宋体" w:eastAsia="宋体" w:cs="宋体"/>
          <w:sz w:val="28"/>
          <w:szCs w:val="28"/>
        </w:rPr>
        <w:t>.国家中小学智慧教育平台在数学</w:t>
      </w:r>
      <w:r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  <w:t>课堂</w:t>
      </w:r>
      <w:r>
        <w:rPr>
          <w:rStyle w:val="5"/>
          <w:rFonts w:hint="eastAsia" w:ascii="宋体" w:hAnsi="宋体" w:eastAsia="宋体" w:cs="宋体"/>
          <w:sz w:val="28"/>
          <w:szCs w:val="28"/>
        </w:rPr>
        <w:t>教学中的设计与应用研究</w:t>
      </w:r>
    </w:p>
    <w:p w14:paraId="52F3A79C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.</w:t>
      </w:r>
      <w:r>
        <w:rPr>
          <w:rStyle w:val="5"/>
          <w:rFonts w:hint="eastAsia" w:ascii="宋体" w:hAnsi="宋体" w:eastAsia="宋体" w:cs="宋体"/>
          <w:sz w:val="28"/>
          <w:szCs w:val="28"/>
        </w:rPr>
        <w:t>人工智能在数学个性化学习中的应用前景研究</w:t>
      </w:r>
    </w:p>
    <w:p w14:paraId="5A4C94B4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.</w:t>
      </w:r>
      <w:r>
        <w:rPr>
          <w:rStyle w:val="5"/>
          <w:rFonts w:hint="eastAsia" w:ascii="宋体" w:hAnsi="宋体" w:eastAsia="宋体" w:cs="宋体"/>
          <w:sz w:val="28"/>
          <w:szCs w:val="28"/>
        </w:rPr>
        <w:t>利用微课进行数学重难点知识教学的研究</w:t>
      </w:r>
    </w:p>
    <w:p w14:paraId="28347976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.</w:t>
      </w:r>
      <w:r>
        <w:rPr>
          <w:rStyle w:val="5"/>
          <w:rFonts w:hint="eastAsia" w:ascii="宋体" w:hAnsi="宋体" w:eastAsia="宋体" w:cs="宋体"/>
          <w:sz w:val="28"/>
          <w:szCs w:val="28"/>
        </w:rPr>
        <w:t>基于知识图谱的数学学科精准教学资源推荐系统开发</w:t>
      </w:r>
    </w:p>
    <w:p w14:paraId="443BBAC3">
      <w:pPr>
        <w:adjustRightInd w:val="0"/>
        <w:snapToGrid w:val="0"/>
        <w:spacing w:line="560" w:lineRule="exact"/>
        <w:ind w:left="-3" w:firstLine="562" w:firstLineChars="200"/>
        <w:rPr>
          <w:rStyle w:val="5"/>
          <w:rFonts w:hint="eastAsia" w:ascii="宋体" w:hAnsi="宋体" w:eastAsia="宋体" w:cs="宋体"/>
          <w:b/>
          <w:bCs w:val="0"/>
          <w:sz w:val="28"/>
          <w:szCs w:val="28"/>
          <w:lang w:eastAsia="zh-CN"/>
        </w:rPr>
      </w:pPr>
      <w:r>
        <w:rPr>
          <w:rStyle w:val="5"/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（五）跨学科与综合实践</w:t>
      </w:r>
    </w:p>
    <w:p w14:paraId="22C9C131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Style w:val="5"/>
          <w:rFonts w:hint="eastAsia" w:ascii="宋体" w:hAnsi="宋体" w:eastAsia="宋体" w:cs="宋体"/>
          <w:sz w:val="28"/>
          <w:szCs w:val="28"/>
        </w:rPr>
        <w:t>1.跨学科视角下数学“综合与实践”活动的设计与实施研究</w:t>
      </w:r>
    </w:p>
    <w:p w14:paraId="30BD3CEF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2.</w:t>
      </w:r>
      <w:r>
        <w:rPr>
          <w:rStyle w:val="5"/>
          <w:rFonts w:hint="eastAsia" w:ascii="宋体" w:hAnsi="宋体" w:eastAsia="宋体" w:cs="宋体"/>
          <w:sz w:val="28"/>
          <w:szCs w:val="28"/>
        </w:rPr>
        <w:t>乡土资源在数学跨学科主题学习中的开发与利用</w:t>
      </w:r>
    </w:p>
    <w:p w14:paraId="5FC8212D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.</w:t>
      </w:r>
      <w:r>
        <w:rPr>
          <w:rStyle w:val="5"/>
          <w:rFonts w:hint="eastAsia" w:ascii="宋体" w:hAnsi="宋体" w:eastAsia="宋体" w:cs="宋体"/>
          <w:sz w:val="28"/>
          <w:szCs w:val="28"/>
        </w:rPr>
        <w:t>核心素养导向的小学数学综合实践活动设计策略</w:t>
      </w:r>
    </w:p>
    <w:p w14:paraId="2009FD1F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.</w:t>
      </w:r>
      <w:r>
        <w:rPr>
          <w:rStyle w:val="5"/>
          <w:rFonts w:hint="eastAsia" w:ascii="宋体" w:hAnsi="宋体" w:eastAsia="宋体" w:cs="宋体"/>
          <w:sz w:val="28"/>
          <w:szCs w:val="28"/>
        </w:rPr>
        <w:t>初中数学</w:t>
      </w:r>
      <w:r>
        <w:rPr>
          <w:rStyle w:val="5"/>
          <w:rFonts w:hint="eastAsia" w:ascii="宋体" w:hAnsi="宋体" w:cs="宋体"/>
          <w:sz w:val="28"/>
          <w:szCs w:val="28"/>
          <w:lang w:eastAsia="zh-CN"/>
        </w:rPr>
        <w:t>“</w:t>
      </w:r>
      <w:r>
        <w:rPr>
          <w:rStyle w:val="5"/>
          <w:rFonts w:hint="eastAsia" w:ascii="宋体" w:hAnsi="宋体" w:eastAsia="宋体" w:cs="宋体"/>
          <w:sz w:val="28"/>
          <w:szCs w:val="28"/>
        </w:rPr>
        <w:t>综合与实践</w:t>
      </w:r>
      <w:r>
        <w:rPr>
          <w:rStyle w:val="5"/>
          <w:rFonts w:hint="eastAsia" w:ascii="宋体" w:hAnsi="宋体" w:cs="宋体"/>
          <w:sz w:val="28"/>
          <w:szCs w:val="28"/>
          <w:lang w:eastAsia="zh-CN"/>
        </w:rPr>
        <w:t>”</w:t>
      </w:r>
      <w:r>
        <w:rPr>
          <w:rStyle w:val="5"/>
          <w:rFonts w:hint="eastAsia" w:ascii="宋体" w:hAnsi="宋体" w:eastAsia="宋体" w:cs="宋体"/>
          <w:sz w:val="28"/>
          <w:szCs w:val="28"/>
        </w:rPr>
        <w:t>领域主题式教学模式构建</w:t>
      </w:r>
    </w:p>
    <w:p w14:paraId="0650C4BE">
      <w:pPr>
        <w:adjustRightInd w:val="0"/>
        <w:snapToGrid w:val="0"/>
        <w:spacing w:line="560" w:lineRule="exact"/>
        <w:ind w:left="-3" w:firstLine="560" w:firstLineChars="200"/>
        <w:rPr>
          <w:rStyle w:val="5"/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.</w:t>
      </w:r>
      <w:r>
        <w:rPr>
          <w:rStyle w:val="5"/>
          <w:rFonts w:hint="eastAsia" w:ascii="宋体" w:hAnsi="宋体" w:eastAsia="宋体" w:cs="宋体"/>
          <w:sz w:val="28"/>
          <w:szCs w:val="28"/>
        </w:rPr>
        <w:t>传统文化在数学综合实践活动中的渗透研究</w:t>
      </w:r>
    </w:p>
    <w:p w14:paraId="171146CB">
      <w:pPr>
        <w:adjustRightInd w:val="0"/>
        <w:snapToGrid w:val="0"/>
        <w:spacing w:line="560" w:lineRule="exact"/>
        <w:ind w:left="-3" w:firstLine="560" w:firstLineChars="200"/>
      </w:pPr>
      <w:r>
        <w:rPr>
          <w:rFonts w:hint="eastAsia" w:ascii="宋体" w:hAnsi="宋体" w:cs="宋体"/>
          <w:sz w:val="28"/>
          <w:szCs w:val="28"/>
          <w:shd w:val="clear" w:color="auto" w:fill="FFFFFF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.</w:t>
      </w:r>
      <w:r>
        <w:rPr>
          <w:rStyle w:val="5"/>
          <w:rFonts w:hint="eastAsia" w:ascii="宋体" w:hAnsi="宋体" w:eastAsia="宋体" w:cs="宋体"/>
          <w:sz w:val="28"/>
          <w:szCs w:val="28"/>
        </w:rPr>
        <w:t>利用地方文化资源开展数学综合实践活动的研究</w:t>
      </w:r>
    </w:p>
    <w:sectPr>
      <w:pgSz w:w="11906" w:h="16838"/>
      <w:pgMar w:top="1383" w:right="1406" w:bottom="1383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D52A44"/>
    <w:rsid w:val="12D46272"/>
    <w:rsid w:val="296E713A"/>
    <w:rsid w:val="2AF12F42"/>
    <w:rsid w:val="2C281F2D"/>
    <w:rsid w:val="33776635"/>
    <w:rsid w:val="36015455"/>
    <w:rsid w:val="6E5D6B7B"/>
    <w:rsid w:val="73C60DDD"/>
    <w:rsid w:val="7759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customStyle="1" w:styleId="5">
    <w:name w:val="15"/>
    <w:qFormat/>
    <w:uiPriority w:val="0"/>
    <w:rPr>
      <w:rFonts w:hint="eastAsia" w:ascii="仿宋_GB2312" w:eastAsia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945</Words>
  <Characters>993</Characters>
  <Lines>0</Lines>
  <Paragraphs>0</Paragraphs>
  <TotalTime>27</TotalTime>
  <ScaleCrop>false</ScaleCrop>
  <LinksUpToDate>false</LinksUpToDate>
  <CharactersWithSpaces>993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2025-05-13T08:06:00Z</dcterms:created>
  <dc:creator>Administrator</dc:creator>
  <cp:lastModifiedBy>JL</cp:lastModifiedBy>
  <dcterms:modified xsi:type="dcterms:W3CDTF">2025-08-26T00:58:33Z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eyJoZGlkIjoiOWM4NzZlNjBmZWRiMThiNGMxMzk2OGE1YjE0ZDk5OGMiLCJ1c2VySWQiOiIzMDI3NTQzMjgifQ==</vt:lpwstr>
  </property>
  <property fmtid="{D5CDD505-2E9C-101B-9397-08002B2CF9AE}" pid="4" name="ICV">
    <vt:lpwstr>1461BA2FDA9D456DBE798558A74D6594_12</vt:lpwstr>
  </property>
</Properties>
</file>